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EA8" w:rsidRDefault="00DC0EA8" w:rsidP="00DC0EA8">
      <w:r>
        <w:rPr>
          <w:b/>
        </w:rPr>
        <w:t xml:space="preserve">Club Sports </w:t>
      </w:r>
      <w:r w:rsidR="003B4E7F">
        <w:rPr>
          <w:b/>
        </w:rPr>
        <w:t xml:space="preserve">International Travel Request </w:t>
      </w:r>
      <w:r>
        <w:rPr>
          <w:b/>
        </w:rPr>
        <w:t xml:space="preserve">                                                    </w:t>
      </w:r>
      <w:r w:rsidR="00D261F6">
        <w:t>Updated version 2018</w:t>
      </w:r>
    </w:p>
    <w:p w:rsidR="00A13920" w:rsidRDefault="00A13920" w:rsidP="00A13920"/>
    <w:p w:rsidR="00A13920" w:rsidRDefault="00DC0EA8" w:rsidP="00A13920">
      <w:r>
        <w:t>In the current fiscal year</w:t>
      </w:r>
      <w:r w:rsidR="00A13920">
        <w:t>, the Athletics Department has again decided that it will not financially support requests fo</w:t>
      </w:r>
      <w:r>
        <w:t>r foreign travel from any group</w:t>
      </w:r>
      <w:r w:rsidR="00A13920">
        <w:t>. However, if you fund the trip strictly with personal monies (i.e., no “Yale controlled” monies used), the University will consider a petition for foreign travel.</w:t>
      </w:r>
    </w:p>
    <w:p w:rsidR="00A13920" w:rsidRDefault="00A13920" w:rsidP="00A13920"/>
    <w:p w:rsidR="00A13920" w:rsidRDefault="00A13920" w:rsidP="00A13920">
      <w:r>
        <w:t>1.      Clubs must petition the Club Sports Office in writing electronically with a Word doc. attachment.  The Club Sports Director will</w:t>
      </w:r>
      <w:r w:rsidR="00D261F6">
        <w:t xml:space="preserve"> review and</w:t>
      </w:r>
      <w:r>
        <w:t xml:space="preserve"> forward the request with a recommendation to the </w:t>
      </w:r>
      <w:r w:rsidR="00D261F6">
        <w:t xml:space="preserve">Sr. </w:t>
      </w:r>
      <w:r>
        <w:t>Associate Director who will then forward it to th</w:t>
      </w:r>
      <w:r w:rsidR="00D261F6">
        <w:t>e Athletic Director and then on</w:t>
      </w:r>
      <w:r>
        <w:t>to the Provost’s Office</w:t>
      </w:r>
      <w:r w:rsidR="00D261F6">
        <w:t xml:space="preserve"> and the Office of Risk Management</w:t>
      </w:r>
      <w:r>
        <w:t xml:space="preserve"> for final approval</w:t>
      </w:r>
      <w:r w:rsidR="00D261F6">
        <w:t>s</w:t>
      </w:r>
      <w:r>
        <w:t>.  The petition must include:</w:t>
      </w:r>
    </w:p>
    <w:p w:rsidR="00A13920" w:rsidRDefault="00A13920" w:rsidP="00A13920">
      <w:r>
        <w:t xml:space="preserve">        </w:t>
      </w:r>
      <w:proofErr w:type="spellStart"/>
      <w:r>
        <w:t>i</w:t>
      </w:r>
      <w:proofErr w:type="spellEnd"/>
      <w:r>
        <w:t>.      Purpose and destination(s) of trip.</w:t>
      </w:r>
    </w:p>
    <w:p w:rsidR="00A13920" w:rsidRDefault="00A13920" w:rsidP="00A13920">
      <w:r>
        <w:t xml:space="preserve">        ii.     Departure and return dates.</w:t>
      </w:r>
    </w:p>
    <w:p w:rsidR="00A13920" w:rsidRDefault="00A13920" w:rsidP="00A13920">
      <w:r>
        <w:t xml:space="preserve">        iii.    Method of funding.</w:t>
      </w:r>
    </w:p>
    <w:p w:rsidR="00A13920" w:rsidRDefault="00A13920" w:rsidP="00A13920">
      <w:r>
        <w:t xml:space="preserve">        iv.     Roster and everyone’s emergency contact numbers.</w:t>
      </w:r>
    </w:p>
    <w:p w:rsidR="00A13920" w:rsidRDefault="00A13920" w:rsidP="00A13920">
      <w:r>
        <w:t xml:space="preserve">        v.      Schedule of events.</w:t>
      </w:r>
    </w:p>
    <w:p w:rsidR="00A13920" w:rsidRDefault="00A13920" w:rsidP="00A13920">
      <w:r>
        <w:t xml:space="preserve">        vi.     Expenses.</w:t>
      </w:r>
    </w:p>
    <w:p w:rsidR="00A13920" w:rsidRDefault="00A13920" w:rsidP="00A13920">
      <w:r>
        <w:t xml:space="preserve">        vii.    Dates and locations of all overnights.</w:t>
      </w:r>
    </w:p>
    <w:p w:rsidR="00A13920" w:rsidRDefault="00A13920" w:rsidP="00A13920">
      <w:r>
        <w:t xml:space="preserve">        viii.   Foreign contact persons and phone numbers.</w:t>
      </w:r>
    </w:p>
    <w:p w:rsidR="00A13920" w:rsidRPr="00AC5303" w:rsidRDefault="00A13920" w:rsidP="00A13920">
      <w:r>
        <w:t xml:space="preserve">2.      </w:t>
      </w:r>
      <w:r w:rsidRPr="00AC5303">
        <w:rPr>
          <w:u w:val="single"/>
        </w:rPr>
        <w:t>Three mo</w:t>
      </w:r>
      <w:r w:rsidR="00AC5303">
        <w:rPr>
          <w:u w:val="single"/>
        </w:rPr>
        <w:t xml:space="preserve">nths </w:t>
      </w:r>
      <w:proofErr w:type="gramStart"/>
      <w:r w:rsidR="00AC5303">
        <w:rPr>
          <w:u w:val="single"/>
        </w:rPr>
        <w:t>advance notice</w:t>
      </w:r>
      <w:proofErr w:type="gramEnd"/>
      <w:r w:rsidR="00AC5303">
        <w:rPr>
          <w:u w:val="single"/>
        </w:rPr>
        <w:t xml:space="preserve"> is required</w:t>
      </w:r>
      <w:r w:rsidR="00AC5303">
        <w:t>, which allows for vetting of all involved parties.</w:t>
      </w:r>
    </w:p>
    <w:p w:rsidR="00A13920" w:rsidRDefault="00A13920" w:rsidP="00A13920">
      <w:r>
        <w:t xml:space="preserve">3.      Yale assumes no obligation to return the invitation or host any foreign school or </w:t>
      </w:r>
      <w:r w:rsidR="00D261F6">
        <w:t>organization*.</w:t>
      </w:r>
    </w:p>
    <w:p w:rsidR="00A13920" w:rsidRDefault="00A13920" w:rsidP="00D261F6">
      <w:r>
        <w:t xml:space="preserve">4.      A faculty advisor or coach is </w:t>
      </w:r>
      <w:r w:rsidRPr="00AC5303">
        <w:rPr>
          <w:u w:val="single"/>
        </w:rPr>
        <w:t>required</w:t>
      </w:r>
      <w:r>
        <w:t xml:space="preserve"> during foreign travel</w:t>
      </w:r>
      <w:r w:rsidR="00D261F6">
        <w:t>, that person must submit to and pass a university background check</w:t>
      </w:r>
      <w:r>
        <w:t>.</w:t>
      </w:r>
    </w:p>
    <w:p w:rsidR="00A13920" w:rsidRDefault="00A13920" w:rsidP="00A13920">
      <w:r>
        <w:t>5.      Yale reserves the right to cancel any foreign travel for political or safety concerns.</w:t>
      </w:r>
    </w:p>
    <w:p w:rsidR="00A13920" w:rsidRDefault="00A13920" w:rsidP="00A13920">
      <w:r>
        <w:t>6.      Foreign travel may be restricted to once every four years.</w:t>
      </w:r>
    </w:p>
    <w:p w:rsidR="003B4E7F" w:rsidRDefault="003B4E7F" w:rsidP="00A13920">
      <w:r>
        <w:t xml:space="preserve">7.      </w:t>
      </w:r>
      <w:r w:rsidR="00D4699C">
        <w:t>International SOS</w:t>
      </w:r>
      <w:r>
        <w:t xml:space="preserve"> (formerly </w:t>
      </w:r>
      <w:r w:rsidR="00D4699C">
        <w:t>United Health Care Global</w:t>
      </w:r>
      <w:r>
        <w:t>)</w:t>
      </w:r>
    </w:p>
    <w:p w:rsidR="00D4699C" w:rsidRPr="00D4699C" w:rsidRDefault="00D4699C" w:rsidP="00D4699C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D4699C">
        <w:rPr>
          <w:rFonts w:asciiTheme="minorHAnsi" w:hAnsiTheme="minorHAnsi" w:cstheme="minorHAnsi"/>
          <w:sz w:val="24"/>
          <w:szCs w:val="24"/>
        </w:rPr>
        <w:t>Yale no longer uses United Health Care Global. We switched to “International SOS” back in January</w:t>
      </w:r>
      <w:r w:rsidR="00084E00">
        <w:rPr>
          <w:rFonts w:asciiTheme="minorHAnsi" w:hAnsiTheme="minorHAnsi" w:cstheme="minorHAnsi"/>
          <w:sz w:val="24"/>
          <w:szCs w:val="24"/>
        </w:rPr>
        <w:t xml:space="preserve"> 2019</w:t>
      </w:r>
      <w:bookmarkStart w:id="0" w:name="_GoBack"/>
      <w:bookmarkEnd w:id="0"/>
      <w:r w:rsidRPr="00D4699C">
        <w:rPr>
          <w:rFonts w:asciiTheme="minorHAnsi" w:hAnsiTheme="minorHAnsi" w:cstheme="minorHAnsi"/>
          <w:sz w:val="24"/>
          <w:szCs w:val="24"/>
        </w:rPr>
        <w:t xml:space="preserve">, and the coverage differs from the UHCG coverage. </w:t>
      </w:r>
      <w:hyperlink r:id="rId4" w:history="1">
        <w:r w:rsidRPr="00D4699C">
          <w:rPr>
            <w:rStyle w:val="Hyperlink"/>
            <w:rFonts w:asciiTheme="minorHAnsi" w:hAnsiTheme="minorHAnsi" w:cstheme="minorHAnsi"/>
            <w:sz w:val="24"/>
            <w:szCs w:val="24"/>
          </w:rPr>
          <w:t>https://world-toolkit.yale.edu/resources-topic/travel</w:t>
        </w:r>
      </w:hyperlink>
      <w:r w:rsidRPr="00D4699C">
        <w:rPr>
          <w:rFonts w:asciiTheme="minorHAnsi" w:hAnsiTheme="minorHAnsi" w:cstheme="minorHAnsi"/>
          <w:sz w:val="24"/>
          <w:szCs w:val="24"/>
        </w:rPr>
        <w:t xml:space="preserve"> . The information on ISOS is located on the toolkit.</w:t>
      </w:r>
    </w:p>
    <w:p w:rsidR="00D4699C" w:rsidRDefault="00D4699C" w:rsidP="003B4E7F"/>
    <w:p w:rsidR="003B4E7F" w:rsidRDefault="003B4E7F" w:rsidP="003B4E7F">
      <w:r>
        <w:t xml:space="preserve">8. </w:t>
      </w:r>
      <w:r>
        <w:tab/>
        <w:t>Health Insurance</w:t>
      </w:r>
    </w:p>
    <w:p w:rsidR="003B4E7F" w:rsidRDefault="003B4E7F" w:rsidP="003B4E7F">
      <w:pPr>
        <w:ind w:left="720"/>
      </w:pPr>
      <w:r>
        <w:t>Each participant needs to make sure they know</w:t>
      </w:r>
      <w:r w:rsidRPr="003B4E7F">
        <w:t xml:space="preserve"> to what extent their </w:t>
      </w:r>
      <w:r>
        <w:t xml:space="preserve">own </w:t>
      </w:r>
      <w:r w:rsidRPr="003B4E7F">
        <w:t xml:space="preserve">group health will cover them while on this trip. </w:t>
      </w:r>
    </w:p>
    <w:p w:rsidR="003B4E7F" w:rsidRDefault="003B4E7F" w:rsidP="003B4E7F">
      <w:r>
        <w:t>9.</w:t>
      </w:r>
      <w:r>
        <w:tab/>
      </w:r>
      <w:r w:rsidRPr="003B4E7F">
        <w:t>Yale’s international travel guidelines/toolkit</w:t>
      </w:r>
    </w:p>
    <w:p w:rsidR="003B4E7F" w:rsidRPr="003B4E7F" w:rsidRDefault="003B4E7F" w:rsidP="003B4E7F">
      <w:pPr>
        <w:ind w:left="720"/>
      </w:pPr>
      <w:r>
        <w:t>The club leadership and the individual participants should</w:t>
      </w:r>
      <w:r w:rsidRPr="003B4E7F">
        <w:t xml:space="preserve"> consult the International Toolkit for </w:t>
      </w:r>
      <w:r>
        <w:tab/>
      </w:r>
      <w:r w:rsidRPr="003B4E7F">
        <w:t xml:space="preserve"> travel preparation instructions. </w:t>
      </w:r>
      <w:hyperlink r:id="rId5" w:tgtFrame="_blank" w:history="1">
        <w:r w:rsidRPr="003B4E7F">
          <w:rPr>
            <w:rStyle w:val="Hyperlink"/>
          </w:rPr>
          <w:t>http://world-toolkit.yale.edu/resources-topic/travel</w:t>
        </w:r>
      </w:hyperlink>
    </w:p>
    <w:p w:rsidR="003B4E7F" w:rsidRPr="003B4E7F" w:rsidRDefault="003B4E7F" w:rsidP="003B4E7F">
      <w:r>
        <w:t>10.</w:t>
      </w:r>
      <w:r>
        <w:tab/>
      </w:r>
      <w:r w:rsidRPr="003B4E7F">
        <w:rPr>
          <w:b/>
          <w:bCs/>
        </w:rPr>
        <w:t xml:space="preserve">No-alcohol policy </w:t>
      </w:r>
    </w:p>
    <w:p w:rsidR="003B4E7F" w:rsidRDefault="003B4E7F" w:rsidP="003B4E7F">
      <w:pPr>
        <w:ind w:left="720"/>
      </w:pPr>
      <w:r w:rsidRPr="003B4E7F">
        <w:t>A no-alcohol policy will be made clear to all attendees prior to departure; this will be enforced through the supervision of team captain(s) at all non-polo events, as well as the presence of our coach.</w:t>
      </w:r>
    </w:p>
    <w:p w:rsidR="00FD4CEF" w:rsidRPr="003B4E7F" w:rsidRDefault="00FD4CEF" w:rsidP="00FD4CEF">
      <w:pPr>
        <w:ind w:left="720" w:hanging="720"/>
      </w:pPr>
      <w:r>
        <w:t>11.</w:t>
      </w:r>
      <w:r>
        <w:tab/>
      </w:r>
      <w:r w:rsidR="00D261F6">
        <w:t>*</w:t>
      </w:r>
      <w:r>
        <w:t xml:space="preserve">All “in return for” conditions will be carefully examined by the University, which generally is not in favor of advertising or branding support or required reciprocal </w:t>
      </w:r>
      <w:r w:rsidR="00D261F6">
        <w:t>hosting of foreign programs. Any</w:t>
      </w:r>
      <w:r>
        <w:t xml:space="preserve"> market</w:t>
      </w:r>
      <w:r w:rsidR="00D261F6">
        <w:t>ing, labeling and branding proposals</w:t>
      </w:r>
      <w:r>
        <w:t xml:space="preserve"> need to be reviewed and approved by the Yale Trademark and Licensing Office well in advance of a trip.</w:t>
      </w:r>
    </w:p>
    <w:p w:rsidR="003B4E7F" w:rsidRDefault="003B4E7F" w:rsidP="00A13920"/>
    <w:sectPr w:rsidR="003B4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20"/>
    <w:rsid w:val="00084E00"/>
    <w:rsid w:val="001B7342"/>
    <w:rsid w:val="00393800"/>
    <w:rsid w:val="003B4E7F"/>
    <w:rsid w:val="008B3713"/>
    <w:rsid w:val="00A13920"/>
    <w:rsid w:val="00AC5303"/>
    <w:rsid w:val="00AE0AB7"/>
    <w:rsid w:val="00D261F6"/>
    <w:rsid w:val="00D4699C"/>
    <w:rsid w:val="00DC0EA8"/>
    <w:rsid w:val="00F96221"/>
    <w:rsid w:val="00FD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61AA"/>
  <w15:docId w15:val="{D69CB035-D305-4C8A-AE68-F956D6E4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E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99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rld-toolkit.yale.edu/resources-topic/travel" TargetMode="External"/><Relationship Id="rId4" Type="http://schemas.openxmlformats.org/officeDocument/2006/relationships/hyperlink" Target="https://world-toolkit.yale.edu/resources-topic/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</dc:creator>
  <cp:keywords/>
  <dc:description/>
  <cp:lastModifiedBy>Fitzpatrick, Leigh</cp:lastModifiedBy>
  <cp:revision>5</cp:revision>
  <dcterms:created xsi:type="dcterms:W3CDTF">2018-12-06T18:49:00Z</dcterms:created>
  <dcterms:modified xsi:type="dcterms:W3CDTF">2019-05-30T16:02:00Z</dcterms:modified>
</cp:coreProperties>
</file>