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CC" w:rsidRDefault="0039348F">
      <w:r>
        <w:t xml:space="preserve">OEC Brochure is being updated and will be available by the end of April </w:t>
      </w:r>
      <w:r w:rsidR="005B0E26">
        <w:t>201</w:t>
      </w:r>
      <w:r w:rsidR="005574CD">
        <w:t>9</w:t>
      </w:r>
      <w:bookmarkStart w:id="0" w:name="_GoBack"/>
      <w:bookmarkEnd w:id="0"/>
    </w:p>
    <w:sectPr w:rsidR="009E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8F"/>
    <w:rsid w:val="0039348F"/>
    <w:rsid w:val="005574CD"/>
    <w:rsid w:val="005B0E26"/>
    <w:rsid w:val="009E12CC"/>
    <w:rsid w:val="00F0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9F97"/>
  <w15:chartTrackingRefBased/>
  <w15:docId w15:val="{6C7604D2-6F9E-4AF8-AC78-C46E331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Leigh</dc:creator>
  <cp:keywords/>
  <dc:description/>
  <cp:lastModifiedBy>Fitzpatrick, Leigh</cp:lastModifiedBy>
  <cp:revision>3</cp:revision>
  <dcterms:created xsi:type="dcterms:W3CDTF">2018-02-15T14:33:00Z</dcterms:created>
  <dcterms:modified xsi:type="dcterms:W3CDTF">2019-02-15T14:41:00Z</dcterms:modified>
</cp:coreProperties>
</file>